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38738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/108-26</w:t>
      </w:r>
    </w:p>
    <w:p w:rsidR="00387382" w:rsidRDefault="00DA2E1B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9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>ј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ун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387382" w:rsidRDefault="00387382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СРЕДУ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 w:rsidR="00DA2E1B">
        <w:rPr>
          <w:rFonts w:ascii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387382" w:rsidRDefault="0038738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4AD6" w:rsidRDefault="00F54AD6" w:rsidP="00F54AD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-Усвајање записника 21. и 22. седнице Одбора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 w:rsidR="00E433EC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E433EC">
        <w:rPr>
          <w:rFonts w:ascii="Times New Roman" w:hAnsi="Times New Roman"/>
          <w:sz w:val="24"/>
          <w:szCs w:val="24"/>
          <w:lang w:val="sr-Cyrl-RS"/>
        </w:rPr>
        <w:t>број 02-1344/26 од 20. маја 2026. године</w:t>
      </w:r>
      <w:r w:rsidR="00E433EC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700786"/>
    <w:rsid w:val="00BD7CE9"/>
    <w:rsid w:val="00CD77D1"/>
    <w:rsid w:val="00DA2E1B"/>
    <w:rsid w:val="00E32D64"/>
    <w:rsid w:val="00E433EC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E7BB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Neda Nikolić</cp:lastModifiedBy>
  <cp:revision>6</cp:revision>
  <dcterms:created xsi:type="dcterms:W3CDTF">2026-01-29T07:50:00Z</dcterms:created>
  <dcterms:modified xsi:type="dcterms:W3CDTF">2026-06-09T07:27:00Z</dcterms:modified>
</cp:coreProperties>
</file>